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b w:val="0"/>
          <w:sz w:val="20"/>
        </w:rPr>
      </w:pPr>
    </w:p>
    <w:p>
      <w:pPr>
        <w:spacing w:before="100"/>
        <w:ind w:left="1493" w:right="0" w:firstLine="0"/>
        <w:jc w:val="left"/>
        <w:rPr>
          <w:rFonts w:ascii="Tahoma" w:hAnsi="Tahoma"/>
          <w:b/>
          <w:sz w:val="18"/>
        </w:rPr>
      </w:pPr>
      <w:r>
        <w:rPr/>
        <w:pict>
          <v:group style="position:absolute;margin-left:362.390015pt;margin-top:-2.415601pt;width:132.2pt;height:25.1pt;mso-position-horizontal-relative:page;mso-position-vertical-relative:paragraph;z-index:1096" coordorigin="7248,-48" coordsize="2644,502">
            <v:shape style="position:absolute;left:7247;top:-49;width:2644;height:502" coordorigin="7248,-48" coordsize="2644,502" path="m9640,-48l7499,-48,7419,-36,7350,0,7296,54,7261,123,7248,202,7261,282,7296,351,7350,405,7419,441,7499,453,9640,453,9720,441,9788,405,9843,351,9878,282,9891,202,9878,123,9843,54,9788,0,9720,-36,9640,-48xe" filled="true" fillcolor="#00acec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247;top:-49;width:2644;height:502" type="#_x0000_t202" filled="false" stroked="false">
              <v:textbox inset="0,0,0,0">
                <w:txbxContent>
                  <w:p>
                    <w:pPr>
                      <w:spacing w:before="133"/>
                      <w:ind w:left="135" w:right="0" w:firstLine="0"/>
                      <w:jc w:val="left"/>
                      <w:rPr>
                        <w:rFonts w:ascii="Arial"/>
                        <w:sz w:val="22"/>
                      </w:rPr>
                    </w:pPr>
                    <w:hyperlink r:id="rId5">
                      <w:r>
                        <w:rPr>
                          <w:rFonts w:ascii="Arial"/>
                          <w:color w:val="FFFFFF"/>
                          <w:sz w:val="22"/>
                        </w:rPr>
                        <w:t>WWW.NALOG.GOV.RU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509727</wp:posOffset>
            </wp:positionH>
            <wp:positionV relativeFrom="paragraph">
              <wp:posOffset>-143111</wp:posOffset>
            </wp:positionV>
            <wp:extent cx="595693" cy="579793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93" cy="579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414043"/>
          <w:sz w:val="18"/>
        </w:rPr>
        <w:t>Управление Федеральной налоговой службы</w:t>
      </w:r>
    </w:p>
    <w:p>
      <w:pPr>
        <w:spacing w:before="18"/>
        <w:ind w:left="1493" w:right="0" w:firstLine="0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414043"/>
          <w:sz w:val="18"/>
        </w:rPr>
        <w:t>по Ханты-Мансийскому автономному округу - Югре</w:t>
      </w:r>
    </w:p>
    <w:p>
      <w:pPr>
        <w:pStyle w:val="BodyText"/>
        <w:rPr>
          <w:rFonts w:ascii="Tahoma"/>
          <w:sz w:val="22"/>
        </w:rPr>
      </w:pPr>
    </w:p>
    <w:p>
      <w:pPr>
        <w:spacing w:before="162"/>
        <w:ind w:left="479" w:right="0" w:firstLine="0"/>
        <w:jc w:val="left"/>
        <w:rPr>
          <w:rFonts w:ascii="Tahoma" w:hAnsi="Tahoma"/>
          <w:b/>
          <w:sz w:val="40"/>
        </w:rPr>
      </w:pPr>
      <w:r>
        <w:rPr>
          <w:rFonts w:ascii="Tahoma" w:hAnsi="Tahoma"/>
          <w:b/>
          <w:color w:val="414043"/>
          <w:sz w:val="40"/>
        </w:rPr>
        <w:t>Декларационная кампания 2025 года</w:t>
      </w:r>
    </w:p>
    <w:p>
      <w:pPr>
        <w:pStyle w:val="BodyText"/>
        <w:rPr>
          <w:rFonts w:ascii="Tahoma"/>
          <w:sz w:val="22"/>
        </w:rPr>
      </w:pPr>
      <w:r>
        <w:rPr/>
        <w:pict>
          <v:group style="position:absolute;margin-left:26.940001pt;margin-top:15.256445pt;width:494.95pt;height:86.7pt;mso-position-horizontal-relative:page;mso-position-vertical-relative:paragraph;z-index:1048;mso-wrap-distance-left:0;mso-wrap-distance-right:0" coordorigin="539,305" coordsize="9899,1734">
            <v:shape style="position:absolute;left:538;top:305;width:9899;height:1734" coordorigin="539,305" coordsize="9899,1734" path="m10283,305l673,305,613,322,564,368,539,421,539,1923,564,1976,613,2022,673,2039,10283,2039,10343,2022,10392,1976,10425,1907,10437,1824,10437,521,10425,437,10392,368,10343,322,10283,305xe" filled="true" fillcolor="#00acec" stroked="false">
              <v:path arrowok="t"/>
              <v:fill opacity="6682f" type="solid"/>
            </v:shape>
            <v:shape style="position:absolute;left:722;top:400;width:1563;height:1543" type="#_x0000_t75" stroked="false">
              <v:imagedata r:id="rId7" o:title=""/>
            </v:shape>
            <v:shape style="position:absolute;left:538;top:305;width:9899;height:1734" type="#_x0000_t202" filled="false" stroked="false">
              <v:textbox inset="0,0,0,0">
                <w:txbxContent>
                  <w:p>
                    <w:pPr>
                      <w:spacing w:line="220" w:lineRule="auto" w:before="175"/>
                      <w:ind w:left="1868" w:right="860" w:firstLine="141"/>
                      <w:jc w:val="both"/>
                      <w:rPr>
                        <w:rFonts w:ascii="Arial Black" w:hAnsi="Arial Black"/>
                        <w:b/>
                        <w:sz w:val="40"/>
                      </w:rPr>
                    </w:pPr>
                    <w:r>
                      <w:rPr>
                        <w:rFonts w:ascii="Bahnschrift Light" w:hAnsi="Bahnschrift Light"/>
                        <w:b w:val="0"/>
                        <w:color w:val="414043"/>
                        <w:spacing w:val="-3"/>
                        <w:sz w:val="40"/>
                      </w:rPr>
                      <w:t>Представить </w:t>
                    </w:r>
                    <w:r>
                      <w:rPr>
                        <w:rFonts w:ascii="Bahnschrift Light" w:hAnsi="Bahnschrift Light"/>
                        <w:b w:val="0"/>
                        <w:color w:val="414043"/>
                        <w:sz w:val="40"/>
                      </w:rPr>
                      <w:t>декларацию о </w:t>
                    </w:r>
                    <w:r>
                      <w:rPr>
                        <w:rFonts w:ascii="Bahnschrift Light" w:hAnsi="Bahnschrift Light"/>
                        <w:b w:val="0"/>
                        <w:color w:val="414043"/>
                        <w:spacing w:val="-3"/>
                        <w:sz w:val="40"/>
                      </w:rPr>
                      <w:t>доходах, </w:t>
                    </w:r>
                    <w:r>
                      <w:rPr>
                        <w:rFonts w:ascii="Bahnschrift Light" w:hAnsi="Bahnschrift Light"/>
                        <w:b w:val="0"/>
                        <w:color w:val="414043"/>
                        <w:sz w:val="40"/>
                      </w:rPr>
                      <w:t>полученных в 2024 году, </w:t>
                    </w:r>
                    <w:r>
                      <w:rPr>
                        <w:rFonts w:ascii="Bahnschrift Light" w:hAnsi="Bahnschrift Light"/>
                        <w:b w:val="0"/>
                        <w:color w:val="414043"/>
                        <w:spacing w:val="-3"/>
                        <w:sz w:val="40"/>
                      </w:rPr>
                      <w:t>необходимо </w:t>
                    </w:r>
                    <w:r>
                      <w:rPr>
                        <w:rFonts w:ascii="Arial Black" w:hAnsi="Arial Black"/>
                        <w:b/>
                        <w:color w:val="F79346"/>
                        <w:sz w:val="40"/>
                      </w:rPr>
                      <w:t>не </w:t>
                    </w:r>
                    <w:r>
                      <w:rPr>
                        <w:rFonts w:ascii="Arial Black" w:hAnsi="Arial Black"/>
                        <w:b/>
                        <w:color w:val="F79346"/>
                        <w:spacing w:val="-8"/>
                        <w:sz w:val="40"/>
                      </w:rPr>
                      <w:t>позднее </w:t>
                    </w:r>
                    <w:r>
                      <w:rPr>
                        <w:rFonts w:ascii="Arial Black" w:hAnsi="Arial Black"/>
                        <w:b/>
                        <w:color w:val="F79346"/>
                        <w:sz w:val="40"/>
                      </w:rPr>
                      <w:t>30 </w:t>
                    </w:r>
                    <w:r>
                      <w:rPr>
                        <w:rFonts w:ascii="Arial Black" w:hAnsi="Arial Black"/>
                        <w:b/>
                        <w:color w:val="F79346"/>
                        <w:spacing w:val="-7"/>
                        <w:sz w:val="40"/>
                      </w:rPr>
                      <w:t>апреля </w:t>
                    </w:r>
                    <w:r>
                      <w:rPr>
                        <w:rFonts w:ascii="Arial Black" w:hAnsi="Arial Black"/>
                        <w:b/>
                        <w:color w:val="F79346"/>
                        <w:sz w:val="40"/>
                      </w:rPr>
                      <w:t>2025</w:t>
                    </w:r>
                    <w:r>
                      <w:rPr>
                        <w:rFonts w:ascii="Arial Black" w:hAnsi="Arial Black"/>
                        <w:b/>
                        <w:color w:val="F79346"/>
                        <w:spacing w:val="-99"/>
                        <w:sz w:val="40"/>
                      </w:rPr>
                      <w:t> </w:t>
                    </w:r>
                    <w:r>
                      <w:rPr>
                        <w:rFonts w:ascii="Arial Black" w:hAnsi="Arial Black"/>
                        <w:b/>
                        <w:color w:val="F79346"/>
                        <w:spacing w:val="-4"/>
                        <w:sz w:val="40"/>
                      </w:rPr>
                      <w:t>года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rFonts w:ascii="Tahoma"/>
          <w:sz w:val="8"/>
        </w:rPr>
      </w:pPr>
    </w:p>
    <w:p>
      <w:pPr>
        <w:pStyle w:val="Heading1"/>
        <w:spacing w:line="237" w:lineRule="auto"/>
        <w:ind w:left="299" w:right="1898"/>
      </w:pPr>
      <w:r>
        <w:rPr>
          <w:color w:val="0066B3"/>
          <w:spacing w:val="-9"/>
        </w:rPr>
        <w:t>Декларация </w:t>
      </w:r>
      <w:r>
        <w:rPr>
          <w:color w:val="0066B3"/>
        </w:rPr>
        <w:t>по </w:t>
      </w:r>
      <w:r>
        <w:rPr>
          <w:color w:val="0066B3"/>
          <w:spacing w:val="-4"/>
        </w:rPr>
        <w:t>форме </w:t>
      </w:r>
      <w:r>
        <w:rPr>
          <w:color w:val="0066B3"/>
          <w:spacing w:val="-5"/>
        </w:rPr>
        <w:t>3-НДФЛ </w:t>
      </w:r>
      <w:r>
        <w:rPr>
          <w:color w:val="0066B3"/>
          <w:spacing w:val="-4"/>
        </w:rPr>
        <w:t>предоставляется </w:t>
      </w:r>
      <w:r>
        <w:rPr>
          <w:color w:val="0066B3"/>
          <w:spacing w:val="-3"/>
        </w:rPr>
        <w:t>при </w:t>
      </w:r>
      <w:r>
        <w:rPr>
          <w:color w:val="0066B3"/>
          <w:spacing w:val="-7"/>
        </w:rPr>
        <w:t>получении дохода </w:t>
      </w:r>
      <w:r>
        <w:rPr>
          <w:color w:val="0066B3"/>
        </w:rPr>
        <w:t>в </w:t>
      </w:r>
      <w:r>
        <w:rPr>
          <w:color w:val="0066B3"/>
          <w:spacing w:val="-4"/>
        </w:rPr>
        <w:t>2024 </w:t>
      </w:r>
      <w:r>
        <w:rPr>
          <w:color w:val="0066B3"/>
          <w:spacing w:val="-3"/>
        </w:rPr>
        <w:t>году</w:t>
      </w:r>
      <w:r>
        <w:rPr>
          <w:color w:val="0066B3"/>
          <w:spacing w:val="-60"/>
        </w:rPr>
        <w:t> </w:t>
      </w:r>
      <w:r>
        <w:rPr>
          <w:color w:val="0066B3"/>
        </w:rPr>
        <w:t>:</w:t>
      </w:r>
    </w:p>
    <w:p>
      <w:pPr>
        <w:pStyle w:val="BodyText"/>
        <w:spacing w:before="11"/>
        <w:rPr>
          <w:rFonts w:ascii="Tahoma"/>
          <w:sz w:val="18"/>
        </w:rPr>
      </w:pPr>
    </w:p>
    <w:p>
      <w:pPr>
        <w:spacing w:after="0"/>
        <w:rPr>
          <w:rFonts w:ascii="Tahoma"/>
          <w:sz w:val="18"/>
        </w:rPr>
        <w:sectPr>
          <w:type w:val="continuous"/>
          <w:pgSz w:w="10800" w:h="15600"/>
          <w:pgMar w:top="760" w:bottom="0" w:left="420" w:right="240"/>
        </w:sectPr>
      </w:pPr>
    </w:p>
    <w:p>
      <w:pPr>
        <w:pStyle w:val="BodyText"/>
        <w:spacing w:line="235" w:lineRule="auto" w:before="57"/>
        <w:ind w:left="1249" w:right="1462"/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395350</wp:posOffset>
            </wp:positionH>
            <wp:positionV relativeFrom="paragraph">
              <wp:posOffset>-45145</wp:posOffset>
            </wp:positionV>
            <wp:extent cx="560273" cy="502310"/>
            <wp:effectExtent l="0" t="0" r="0" b="0"/>
            <wp:wrapNone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273" cy="5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</w:rPr>
        <w:t>от продажи жилья, земли или транспорта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line="235" w:lineRule="auto"/>
        <w:ind w:left="1281" w:right="2182"/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458597</wp:posOffset>
            </wp:positionH>
            <wp:positionV relativeFrom="paragraph">
              <wp:posOffset>-5902</wp:posOffset>
            </wp:positionV>
            <wp:extent cx="528637" cy="535330"/>
            <wp:effectExtent l="0" t="0" r="0" b="0"/>
            <wp:wrapNone/>
            <wp:docPr id="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7" cy="5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</w:rPr>
        <w:t>от продажи ценных бумаг</w:t>
      </w: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35" w:lineRule="auto"/>
        <w:ind w:left="1249" w:right="1462"/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437832</wp:posOffset>
            </wp:positionH>
            <wp:positionV relativeFrom="paragraph">
              <wp:posOffset>-56283</wp:posOffset>
            </wp:positionV>
            <wp:extent cx="563613" cy="523354"/>
            <wp:effectExtent l="0" t="0" r="0" b="0"/>
            <wp:wrapNone/>
            <wp:docPr id="7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613" cy="523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</w:rPr>
        <w:t>от выигрыша в лотерею до 15 000 рублей</w:t>
      </w:r>
    </w:p>
    <w:p>
      <w:pPr>
        <w:pStyle w:val="BodyText"/>
      </w:pP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1249"/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423227</wp:posOffset>
            </wp:positionH>
            <wp:positionV relativeFrom="paragraph">
              <wp:posOffset>-186261</wp:posOffset>
            </wp:positionV>
            <wp:extent cx="578218" cy="564286"/>
            <wp:effectExtent l="0" t="0" r="0" b="0"/>
            <wp:wrapNone/>
            <wp:docPr id="9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218" cy="564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</w:rPr>
        <w:t>от сдачи имущества в аренду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35" w:lineRule="auto" w:before="1"/>
        <w:ind w:left="1249" w:right="173"/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480110</wp:posOffset>
            </wp:positionH>
            <wp:positionV relativeFrom="paragraph">
              <wp:posOffset>50981</wp:posOffset>
            </wp:positionV>
            <wp:extent cx="569290" cy="576491"/>
            <wp:effectExtent l="0" t="0" r="0" b="0"/>
            <wp:wrapNone/>
            <wp:docPr id="11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290" cy="57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</w:rPr>
        <w:t>при получении в дар недвижимого имущества, транспорта, ценных бумаг от лиц, не являющихся близкими родственниками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5" w:lineRule="auto"/>
        <w:ind w:left="1260" w:right="-8"/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493877</wp:posOffset>
            </wp:positionH>
            <wp:positionV relativeFrom="paragraph">
              <wp:posOffset>-21294</wp:posOffset>
            </wp:positionV>
            <wp:extent cx="540765" cy="581837"/>
            <wp:effectExtent l="0" t="0" r="0" b="0"/>
            <wp:wrapNone/>
            <wp:docPr id="13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65" cy="581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</w:rPr>
        <w:t>ИП на общей системе, </w:t>
      </w:r>
      <w:r>
        <w:rPr>
          <w:color w:val="414043"/>
          <w:spacing w:val="-3"/>
        </w:rPr>
        <w:t>нотариусами, занимающимися </w:t>
      </w:r>
      <w:r>
        <w:rPr>
          <w:color w:val="414043"/>
        </w:rPr>
        <w:t>частной </w:t>
      </w:r>
      <w:r>
        <w:rPr>
          <w:color w:val="414043"/>
          <w:spacing w:val="-3"/>
        </w:rPr>
        <w:t>практикой, </w:t>
      </w:r>
      <w:r>
        <w:rPr>
          <w:color w:val="414043"/>
        </w:rPr>
        <w:t>адвокатами, учредившими </w:t>
      </w:r>
      <w:r>
        <w:rPr>
          <w:color w:val="414043"/>
          <w:spacing w:val="-3"/>
        </w:rPr>
        <w:t>адвокатские кабинеты</w:t>
      </w:r>
    </w:p>
    <w:p>
      <w:pPr>
        <w:pStyle w:val="Heading1"/>
        <w:spacing w:line="249" w:lineRule="auto" w:before="193"/>
      </w:pPr>
      <w:r>
        <w:rPr>
          <w:b w:val="0"/>
        </w:rPr>
        <w:br w:type="column"/>
      </w:r>
      <w:r>
        <w:rPr>
          <w:color w:val="0066B3"/>
          <w:spacing w:val="-4"/>
        </w:rPr>
        <w:t>Как </w:t>
      </w:r>
      <w:r>
        <w:rPr>
          <w:color w:val="0066B3"/>
          <w:spacing w:val="-3"/>
        </w:rPr>
        <w:t>подать </w:t>
      </w:r>
      <w:r>
        <w:rPr>
          <w:color w:val="0066B3"/>
          <w:spacing w:val="-7"/>
        </w:rPr>
        <w:t>Декларацию </w:t>
      </w:r>
      <w:r>
        <w:rPr>
          <w:color w:val="0066B3"/>
          <w:spacing w:val="-6"/>
        </w:rPr>
        <w:t>3-НДФЛ:</w:t>
      </w:r>
    </w:p>
    <w:p>
      <w:pPr>
        <w:pStyle w:val="BodyText"/>
        <w:spacing w:before="306"/>
        <w:ind w:left="549"/>
        <w:rPr>
          <w:rFonts w:ascii="Tahoma" w:hAnsi="Tahoma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3914521</wp:posOffset>
            </wp:positionH>
            <wp:positionV relativeFrom="paragraph">
              <wp:posOffset>225068</wp:posOffset>
            </wp:positionV>
            <wp:extent cx="104775" cy="88314"/>
            <wp:effectExtent l="0" t="0" r="0" b="0"/>
            <wp:wrapNone/>
            <wp:docPr id="15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color w:val="F79446"/>
        </w:rPr>
        <w:t>УДОБНЕЕ всего - через </w:t>
      </w:r>
      <w:r>
        <w:rPr>
          <w:rFonts w:ascii="Tahoma" w:hAnsi="Tahoma"/>
          <w:color w:val="006EC0"/>
        </w:rPr>
        <w:t>Личный кабинет</w:t>
      </w:r>
    </w:p>
    <w:p>
      <w:pPr>
        <w:pStyle w:val="BodyText"/>
        <w:spacing w:line="235" w:lineRule="auto" w:before="167"/>
        <w:ind w:left="482"/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3915536</wp:posOffset>
            </wp:positionH>
            <wp:positionV relativeFrom="paragraph">
              <wp:posOffset>194225</wp:posOffset>
            </wp:positionV>
            <wp:extent cx="104775" cy="88314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</w:rPr>
        <w:t>в </w:t>
      </w:r>
      <w:r>
        <w:rPr>
          <w:color w:val="404040"/>
          <w:spacing w:val="-5"/>
        </w:rPr>
        <w:t>налоговый орган </w:t>
      </w:r>
      <w:r>
        <w:rPr>
          <w:color w:val="404040"/>
          <w:spacing w:val="-3"/>
        </w:rPr>
        <w:t>по </w:t>
      </w:r>
      <w:r>
        <w:rPr>
          <w:color w:val="404040"/>
          <w:spacing w:val="-5"/>
        </w:rPr>
        <w:t>месту учета </w:t>
      </w:r>
      <w:r>
        <w:rPr>
          <w:color w:val="404040"/>
        </w:rPr>
        <w:t>или в </w:t>
      </w:r>
      <w:r>
        <w:rPr>
          <w:color w:val="404040"/>
          <w:spacing w:val="-4"/>
        </w:rPr>
        <w:t>офис МФЦ (на </w:t>
      </w:r>
      <w:r>
        <w:rPr>
          <w:color w:val="404040"/>
          <w:spacing w:val="-6"/>
        </w:rPr>
        <w:t>бумаге)</w:t>
      </w:r>
    </w:p>
    <w:p>
      <w:pPr>
        <w:pStyle w:val="BodyText"/>
        <w:spacing w:line="235" w:lineRule="auto" w:before="201"/>
        <w:ind w:left="298" w:right="359"/>
      </w:pPr>
      <w:r>
        <w:rPr>
          <w:color w:val="00AFEF"/>
        </w:rPr>
        <w:t>Для заполнения декларации 3-НДФЛ можно воспользоваться программой</w:t>
      </w:r>
    </w:p>
    <w:p>
      <w:pPr>
        <w:pStyle w:val="BodyText"/>
        <w:spacing w:line="235" w:lineRule="auto" w:before="2"/>
        <w:ind w:left="298" w:right="357"/>
      </w:pPr>
      <w:r>
        <w:rPr>
          <w:color w:val="00AFEF"/>
        </w:rPr>
        <w:t>«Декларация» на сайте ФНС России в разделе «Программные средства»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49" w:lineRule="auto"/>
        <w:ind w:left="312"/>
        <w:rPr>
          <w:rFonts w:ascii="Arial" w:hAnsi="Arial"/>
        </w:rPr>
      </w:pPr>
      <w:r>
        <w:rPr/>
        <w:pict>
          <v:group style="position:absolute;margin-left:343.359985pt;margin-top:6.825865pt;width:157.7pt;height:157.7pt;mso-position-horizontal-relative:page;mso-position-vertical-relative:paragraph;z-index:-3520" coordorigin="6867,137" coordsize="3154,3154">
            <v:shape style="position:absolute;left:6867;top:136;width:3154;height:3154" type="#_x0000_t75" stroked="false">
              <v:imagedata r:id="rId15" o:title=""/>
            </v:shape>
            <v:shape style="position:absolute;left:7695;top:1356;width:1079;height:1197" coordorigin="7696,1357" coordsize="1079,1197" path="m7938,2250l7937,2239,7935,2229,7931,2219,7930,2217,7926,2210,7920,2202,7912,2194,7903,2188,7892,2182,7879,2177,7864,2173,7847,2170,7830,2167,7814,2166,7801,2167,7789,2169,7779,2173,7769,2177,7761,2183,7754,2190,7747,2198,7741,2208,7735,2220,7731,2234,7800,2251,7805,2237,7810,2228,7824,2218,7831,2217,7840,2218,7849,2220,7856,2224,7865,2237,7867,2244,7866,2251,7865,2259,7861,2266,7853,2273,7847,2278,7837,2285,7824,2293,7808,2301,7781,2315,7759,2329,7741,2342,7728,2355,7717,2367,7708,2381,7701,2395,7696,2410,7907,2446,7917,2388,7807,2370,7814,2364,7821,2360,7826,2357,7832,2354,7842,2349,7858,2341,7877,2331,7893,2322,7906,2312,7916,2303,7923,2293,7929,2283,7934,2272,7937,2261,7938,2250m7951,1826l7885,1815,7800,1895,7815,1803,7748,1792,7717,1976,7785,1987,7869,1908,7854,1999,7921,2010,7938,1908,7940,1895,7951,1826m8170,2316l8170,2307,8170,2296,8169,2286,8167,2276,8162,2260,8159,2254,8157,2252,8152,2244,8146,2236,8138,2229,8127,2223,8119,2219,8110,2215,8101,2213,8101,2307,8100,2324,8096,2348,8093,2364,8090,2377,8087,2389,8084,2398,8080,2408,8074,2416,8068,2420,8062,2424,8056,2425,8038,2422,8030,2415,8026,2402,8025,2392,8024,2388,8024,2376,8026,2358,8026,2356,8029,2334,8033,2312,8038,2294,8043,2280,8048,2270,8055,2259,8064,2254,8076,2256,8088,2258,8095,2266,8099,2278,8101,2289,8101,2307,8101,2213,8099,2212,8086,2210,8061,2207,8039,2209,8019,2215,8002,2225,7988,2241,7976,2262,7966,2289,7959,2322,7957,2337,7956,2351,7955,2358,7955,2372,7955,2377,7956,2389,7958,2400,7960,2410,7963,2418,7968,2428,7975,2438,7982,2446,7990,2453,8000,2460,8012,2465,8025,2469,8040,2472,8067,2475,8091,2472,8110,2465,8126,2454,8140,2437,8146,2425,8151,2415,8160,2388,8167,2356,8169,2341,8170,2326,8170,2316m8284,1367l8225,1357,8217,1367,8208,1377,8198,1385,8187,1392,8175,1398,8161,1403,8145,1407,8127,1411,8117,1468,8129,1467,8141,1464,8151,1462,8160,1460,8169,1457,8178,1453,8188,1449,8197,1444,8169,1613,8240,1625,8271,1444,8284,1367m8295,1957l8293,1938,8287,1920,8281,1910,8278,1904,8265,1889,8248,1878,8227,1869,8225,1869,8225,1950,8223,1966,8220,1981,8215,1992,8200,2007,8191,2010,8180,2008,8168,2006,8160,2000,8155,1990,8151,1981,8150,1969,8152,1960,8153,1954,8155,1940,8160,1929,8174,1914,8175,1913,8185,1910,8196,1912,8207,1914,8215,1919,8219,1928,8224,1938,8225,1950,8225,1869,8203,1864,8185,1861,8167,1862,8151,1865,8135,1870,8122,1878,8110,1888,8100,1900,8091,1914,8059,1909,8070,1845,7999,1834,7968,2018,8039,2030,8051,1960,8081,1965,8083,1982,8088,1998,8096,2012,8107,2025,8120,2036,8135,2045,8152,2051,8171,2056,8196,2058,8218,2056,8238,2051,8255,2041,8269,2028,8281,2013,8282,2010,8289,1996,8294,1977,8295,1957m8411,2331l8411,2322,8411,2319,8409,2309,8405,2299,8403,2296,8400,2289,8393,2281,8386,2273,8377,2267,8366,2261,8353,2257,8338,2252,8320,2249,8303,2247,8288,2246,8274,2246,8263,2248,8252,2252,8243,2256,8234,2262,8227,2269,8220,2277,8214,2287,8209,2299,8204,2313,8274,2330,8278,2316,8284,2307,8297,2298,8305,2296,8314,2298,8322,2299,8329,2303,8339,2316,8341,2323,8339,2331,8338,2338,8334,2345,8327,2352,8320,2358,8310,2364,8297,2372,8255,2395,8233,2408,8215,2421,8201,2434,8190,2447,8181,2460,8174,2474,8169,2489,8381,2525,8391,2467,8280,2449,8288,2444,8294,2439,8300,2436,8305,2433,8316,2428,8332,2420,8350,2411,8366,2401,8379,2392,8389,2382,8397,2372,8403,2362,8407,2351,8410,2340,8411,2331m8554,1927l8359,1894,8337,2023,8332,2029,8322,2027,8318,2027,8312,2024,8304,2020,8295,2072,8306,2077,8319,2081,8333,2084,8347,2087,8359,2088,8370,2087,8380,2083,8388,2078,8395,2071,8401,2061,8405,2049,8408,2034,8409,2029,8421,1957,8475,1966,8452,2099,8523,2111,8549,1957,8554,1927m8556,1417l8388,1389,8343,1522,8402,1540,8408,1535,8414,1531,8426,1528,8433,1527,8440,1528,8451,1530,8459,1535,8464,1543,8469,1551,8471,1563,8468,1578,8466,1593,8461,1603,8445,1616,8437,1618,8427,1617,8418,1615,8411,1611,8405,1604,8400,1597,8398,1588,8398,1576,8325,1572,8327,1584,8329,1595,8333,1604,8337,1613,8343,1621,8350,1629,8357,1636,8367,1643,8378,1648,8387,1651,8397,1655,8408,1657,8420,1660,8437,1662,8453,1662,8467,1661,8480,1658,8491,1653,8502,1646,8512,1638,8520,1629,8527,1618,8527,1618,8533,1607,8538,1595,8540,1583,8542,1566,8540,1550,8535,1535,8530,1527,8526,1521,8515,1509,8502,1499,8486,1492,8482,1491,8468,1488,8461,1487,8453,1486,8437,1487,8429,1489,8420,1491,8433,1454,8546,1473,8550,1454,8556,1417m8650,2309l8482,2281,8437,2413,8496,2432,8502,2427,8508,2423,8513,2422,8520,2419,8527,2419,8534,2420,8545,2422,8553,2427,8558,2435,8563,2443,8565,2455,8562,2470,8560,2484,8555,2495,8539,2508,8531,2510,8521,2509,8512,2507,8505,2503,8494,2489,8492,2479,8492,2468,8419,2464,8421,2476,8423,2487,8427,2496,8431,2504,8437,2513,8444,2520,8451,2528,8461,2534,8472,2540,8481,2543,8491,2546,8502,2549,8514,2552,8531,2554,8547,2554,8561,2552,8574,2549,8585,2544,8596,2538,8606,2530,8614,2520,8621,2510,8621,2510,8627,2499,8632,2487,8634,2475,8636,2458,8634,2442,8629,2427,8624,2419,8620,2413,8609,2401,8596,2391,8580,2384,8576,2383,8562,2380,8555,2378,8547,2378,8531,2379,8523,2381,8514,2383,8527,2346,8640,2365,8644,2346,8650,2309m8775,1963l8697,1950,8697,1994,8692,2023,8673,2019,8655,2016,8648,2010,8649,2000,8650,1996,8652,1993,8655,1990,8658,1988,8665,1988,8697,1994,8697,1950,8666,1945,8654,1943,8642,1942,8632,1942,8622,1942,8611,1942,8601,1947,8594,1955,8586,1963,8581,1973,8578,1996,8578,1998,8579,2009,8585,2020,8592,2032,8602,2040,8616,2045,8607,2046,8597,2049,8588,2056,8580,2065,8544,2114,8622,2127,8660,2077,8663,2072,8667,2068,8670,2066,8673,2064,8678,2063,8683,2064,8685,2064,8673,2136,8744,2148,8758,2063,8765,2023,8770,1988,8775,1963e" filled="true" fillcolor="#f79546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color w:val="F79546"/>
        </w:rPr>
        <w:t>Оплатить НДФЛ, исчисленный в Декларации необходимо</w:t>
      </w:r>
    </w:p>
    <w:p>
      <w:pPr>
        <w:pStyle w:val="BodyText"/>
        <w:spacing w:before="3"/>
        <w:ind w:left="312"/>
        <w:rPr>
          <w:rFonts w:ascii="Arial" w:hAnsi="Arial"/>
        </w:rPr>
      </w:pPr>
      <w:r>
        <w:rPr>
          <w:rFonts w:ascii="Arial" w:hAnsi="Arial"/>
          <w:color w:val="F79546"/>
        </w:rPr>
        <w:t>не позднее</w:t>
      </w:r>
    </w:p>
    <w:p>
      <w:pPr>
        <w:spacing w:after="0"/>
        <w:rPr>
          <w:rFonts w:ascii="Arial" w:hAnsi="Arial"/>
        </w:rPr>
        <w:sectPr>
          <w:type w:val="continuous"/>
          <w:pgSz w:w="10800" w:h="15600"/>
          <w:pgMar w:top="760" w:bottom="0" w:left="420" w:right="240"/>
          <w:cols w:num="2" w:equalWidth="0">
            <w:col w:w="5474" w:space="68"/>
            <w:col w:w="4598"/>
          </w:cols>
        </w:sectPr>
      </w:pPr>
    </w:p>
    <w:p>
      <w:pPr>
        <w:pStyle w:val="BodyText"/>
        <w:spacing w:before="8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0800" w:h="15600"/>
          <w:pgMar w:top="760" w:bottom="0" w:left="420" w:right="240"/>
        </w:sectPr>
      </w:pPr>
    </w:p>
    <w:p>
      <w:pPr>
        <w:pStyle w:val="BodyText"/>
        <w:rPr>
          <w:rFonts w:ascii="Arial"/>
          <w:sz w:val="42"/>
        </w:rPr>
      </w:pPr>
    </w:p>
    <w:p>
      <w:pPr>
        <w:pStyle w:val="BodyText"/>
        <w:spacing w:before="2"/>
        <w:rPr>
          <w:rFonts w:ascii="Arial"/>
          <w:sz w:val="49"/>
        </w:rPr>
      </w:pPr>
    </w:p>
    <w:p>
      <w:pPr>
        <w:spacing w:before="0"/>
        <w:ind w:left="1353" w:right="0" w:firstLine="0"/>
        <w:jc w:val="left"/>
        <w:rPr>
          <w:rFonts w:ascii="Tahoma"/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458597</wp:posOffset>
            </wp:positionH>
            <wp:positionV relativeFrom="paragraph">
              <wp:posOffset>-324640</wp:posOffset>
            </wp:positionV>
            <wp:extent cx="522084" cy="874496"/>
            <wp:effectExtent l="0" t="0" r="0" b="0"/>
            <wp:wrapNone/>
            <wp:docPr id="19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84" cy="87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414043"/>
          <w:sz w:val="36"/>
        </w:rPr>
        <w:t>8 (800) 222-22-22</w:t>
      </w:r>
    </w:p>
    <w:p>
      <w:pPr>
        <w:spacing w:before="80"/>
        <w:ind w:left="1353" w:right="38" w:firstLine="0"/>
        <w:jc w:val="left"/>
        <w:rPr>
          <w:rFonts w:ascii="Tahoma" w:hAnsi="Tahoma"/>
          <w:sz w:val="18"/>
        </w:rPr>
      </w:pPr>
      <w:r>
        <w:rPr>
          <w:rFonts w:ascii="Tahoma" w:hAnsi="Tahoma"/>
          <w:color w:val="414043"/>
          <w:sz w:val="18"/>
        </w:rPr>
        <w:t>Бесплатный многоканальный телефон контакт-центра ФНС России</w:t>
      </w:r>
    </w:p>
    <w:p>
      <w:pPr>
        <w:spacing w:line="193" w:lineRule="exact" w:before="101"/>
        <w:ind w:left="2417" w:right="0" w:firstLine="0"/>
        <w:jc w:val="left"/>
        <w:rPr>
          <w:rFonts w:ascii="Tahoma" w:hAnsi="Tahoma"/>
          <w:sz w:val="16"/>
        </w:rPr>
      </w:pPr>
      <w:r>
        <w:rPr/>
        <w:br w:type="column"/>
      </w:r>
      <w:r>
        <w:rPr>
          <w:rFonts w:ascii="Tahoma" w:hAnsi="Tahoma"/>
          <w:color w:val="414043"/>
          <w:sz w:val="16"/>
        </w:rPr>
        <w:t>Электронный  сервис  ФНС России</w:t>
      </w:r>
    </w:p>
    <w:p>
      <w:pPr>
        <w:spacing w:line="193" w:lineRule="exact" w:before="0"/>
        <w:ind w:left="302" w:right="0" w:firstLine="0"/>
        <w:jc w:val="left"/>
        <w:rPr>
          <w:rFonts w:ascii="Tahoma" w:hAnsi="Tahoma"/>
          <w:sz w:val="16"/>
        </w:rPr>
      </w:pPr>
      <w:r>
        <w:rPr/>
        <w:pict>
          <v:group style="position:absolute;margin-left:351.190002pt;margin-top:14.975781pt;width:155.050pt;height:97.2pt;mso-position-horizontal-relative:page;mso-position-vertical-relative:paragraph;z-index:1168" coordorigin="7024,300" coordsize="3101,1944">
            <v:shape style="position:absolute;left:8018;top:299;width:2106;height:1944" coordorigin="8018,300" coordsize="2106,1944" path="m9946,300l8199,300,8128,312,8071,350,8031,404,8018,471,8018,2071,8031,2140,8071,2192,8128,2228,8199,2243,9946,2243,10015,2228,10073,2192,10111,2140,10124,2071,10124,471,10111,404,10073,350,10015,312,9946,300xe" filled="true" fillcolor="#eef4f8" stroked="false">
              <v:path arrowok="t"/>
              <v:fill type="solid"/>
            </v:shape>
            <v:shape style="position:absolute;left:7023;top:788;width:510;height:822" coordorigin="7024,789" coordsize="510,822" path="m7457,789l7100,789,7073,797,7047,811,7029,835,7024,865,7024,1537,7029,1567,7047,1588,7073,1605,7100,1610,7457,1610,7488,1605,7514,1588,7528,1567,7534,1537,7534,865,7528,835,7514,811,7488,797,7457,789xe" filled="true" fillcolor="#c5e9f8" stroked="false">
              <v:path arrowok="t"/>
              <v:fill type="solid"/>
            </v:shape>
            <v:shape style="position:absolute;left:7160;top:306;width:977;height:1884" coordorigin="7161,307" coordsize="977,1884" path="m8137,307l7161,873,7161,941,8066,2190,8137,307xe" filled="true" fillcolor="#eef4f8" stroked="false">
              <v:path arrowok="t"/>
              <v:fill type="solid"/>
            </v:shape>
            <v:shape style="position:absolute;left:7117;top:878;width:71;height:66" coordorigin="7117,879" coordsize="71,66" path="m7152,879l7137,882,7127,889,7119,898,7117,910,7119,925,7127,934,7137,942,7152,944,7165,942,7178,934,7183,925,7188,910,7183,898,7178,889,7165,882,7152,879xe" filled="true" fillcolor="#00aceb" stroked="false">
              <v:path arrowok="t"/>
              <v:fill type="solid"/>
            </v:shape>
            <v:shape style="position:absolute;left:8171;top:359;width:1800;height:1800" type="#_x0000_t75" stroked="false">
              <v:imagedata r:id="rId17" o:title=""/>
            </v:shape>
            <w10:wrap type="none"/>
          </v:group>
        </w:pict>
      </w:r>
      <w:r>
        <w:rPr>
          <w:rFonts w:ascii="Tahoma" w:hAnsi="Tahoma"/>
          <w:color w:val="414043"/>
          <w:sz w:val="16"/>
        </w:rPr>
        <w:t>«Личный кабинет  налогоплательщика  для  физических лиц»</w:t>
      </w:r>
    </w:p>
    <w:sectPr>
      <w:type w:val="continuous"/>
      <w:pgSz w:w="10800" w:h="15600"/>
      <w:pgMar w:top="760" w:bottom="0" w:left="420" w:right="240"/>
      <w:cols w:num="2" w:equalWidth="0">
        <w:col w:w="4736" w:space="103"/>
        <w:col w:w="530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  <w:font w:name="Calibri">
    <w:altName w:val="Calibri"/>
    <w:charset w:val="CC"/>
    <w:family w:val="swiss"/>
    <w:pitch w:val="variable"/>
  </w:font>
  <w:font w:name="Bahnschrift Light">
    <w:altName w:val="Bahnschrift Light"/>
    <w:charset w:val="CC"/>
    <w:family w:val="swiss"/>
    <w:pitch w:val="variable"/>
  </w:font>
  <w:font w:name="Arial Black">
    <w:altName w:val="Arial Black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102"/>
      <w:ind w:left="237" w:right="493"/>
      <w:outlineLvl w:val="1"/>
    </w:pPr>
    <w:rPr>
      <w:rFonts w:ascii="Tahoma" w:hAnsi="Tahoma" w:eastAsia="Tahoma" w:cs="Tahoma"/>
      <w:b/>
      <w:bCs/>
      <w:sz w:val="32"/>
      <w:szCs w:val="32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NALOG.GOV.RU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DesignSmash</dc:creator>
  <dc:title>asdf</dc:title>
  <dcterms:created xsi:type="dcterms:W3CDTF">2025-02-14T06:11:56Z</dcterms:created>
  <dcterms:modified xsi:type="dcterms:W3CDTF">2025-02-14T06:11:56Z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2025-02-14T00:00:00Z</vt:filetime>
  </property>
</Properties>
</file>